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0FAAA" w14:textId="196C6CF0" w:rsidR="00755A22" w:rsidRPr="00755A22" w:rsidRDefault="00755A22" w:rsidP="00755A22">
      <w:pPr>
        <w:spacing w:before="120" w:after="120"/>
        <w:jc w:val="both"/>
        <w:rPr>
          <w:rFonts w:ascii="Arial" w:hAnsi="Arial" w:cs="Arial"/>
          <w:sz w:val="24"/>
          <w:szCs w:val="24"/>
          <w:lang w:eastAsia="pl-PL"/>
        </w:rPr>
      </w:pPr>
      <w:bookmarkStart w:id="0" w:name="_Hlk166583120"/>
      <w:r w:rsidRPr="00755A22">
        <w:rPr>
          <w:rFonts w:ascii="Arial" w:hAnsi="Arial" w:cs="Arial"/>
          <w:sz w:val="24"/>
          <w:szCs w:val="24"/>
          <w:lang w:eastAsia="pl-PL"/>
        </w:rPr>
        <w:t xml:space="preserve">Załącznik nr </w:t>
      </w:r>
      <w:r w:rsidR="008B54BE">
        <w:rPr>
          <w:rFonts w:ascii="Arial" w:hAnsi="Arial" w:cs="Arial"/>
          <w:sz w:val="24"/>
          <w:szCs w:val="24"/>
          <w:lang w:eastAsia="pl-PL"/>
        </w:rPr>
        <w:t>8</w:t>
      </w:r>
      <w:r w:rsidRPr="00755A22">
        <w:rPr>
          <w:rFonts w:ascii="Arial" w:hAnsi="Arial" w:cs="Arial"/>
          <w:sz w:val="24"/>
          <w:szCs w:val="24"/>
          <w:lang w:eastAsia="pl-PL"/>
        </w:rPr>
        <w:t xml:space="preserve"> do SIWZ (stanowiący jednocześnie Załącznik nr </w:t>
      </w:r>
      <w:r w:rsidR="008B54BE">
        <w:rPr>
          <w:rFonts w:ascii="Arial" w:hAnsi="Arial" w:cs="Arial"/>
          <w:sz w:val="24"/>
          <w:szCs w:val="24"/>
          <w:lang w:eastAsia="pl-PL"/>
        </w:rPr>
        <w:t>3</w:t>
      </w:r>
      <w:r w:rsidRPr="00755A22">
        <w:rPr>
          <w:rFonts w:ascii="Arial" w:hAnsi="Arial" w:cs="Arial"/>
          <w:sz w:val="24"/>
          <w:szCs w:val="24"/>
          <w:lang w:eastAsia="pl-PL"/>
        </w:rPr>
        <w:t xml:space="preserve"> do UMOWY) – Opis przedmiotu zamówienia</w:t>
      </w:r>
      <w:r w:rsidR="0017544A">
        <w:rPr>
          <w:rFonts w:ascii="Arial" w:hAnsi="Arial" w:cs="Arial"/>
          <w:sz w:val="24"/>
          <w:szCs w:val="24"/>
          <w:lang w:eastAsia="pl-PL"/>
        </w:rPr>
        <w:t xml:space="preserve"> ZAMIENNY</w:t>
      </w:r>
    </w:p>
    <w:p w14:paraId="623D2286" w14:textId="44E863AD" w:rsidR="00755A22" w:rsidRPr="00755A22" w:rsidRDefault="00755A22" w:rsidP="00755A22">
      <w:pPr>
        <w:spacing w:before="120" w:after="120"/>
        <w:rPr>
          <w:rFonts w:ascii="Arial" w:hAnsi="Arial" w:cs="Arial"/>
          <w:b/>
          <w:sz w:val="24"/>
          <w:szCs w:val="24"/>
          <w:lang w:eastAsia="pl-PL"/>
        </w:rPr>
      </w:pPr>
      <w:r w:rsidRPr="00755A22">
        <w:rPr>
          <w:rFonts w:ascii="Arial" w:hAnsi="Arial" w:cs="Arial"/>
          <w:sz w:val="24"/>
          <w:szCs w:val="24"/>
          <w:lang w:eastAsia="pl-PL"/>
        </w:rPr>
        <w:t xml:space="preserve">Nr sprawy: </w:t>
      </w:r>
      <w:r w:rsidRPr="00755A22">
        <w:rPr>
          <w:rFonts w:ascii="Arial" w:hAnsi="Arial" w:cs="Arial"/>
          <w:b/>
          <w:sz w:val="24"/>
          <w:szCs w:val="24"/>
          <w:lang w:eastAsia="pl-PL"/>
        </w:rPr>
        <w:t>ZR-0</w:t>
      </w:r>
      <w:r w:rsidR="008B54BE">
        <w:rPr>
          <w:rFonts w:ascii="Arial" w:hAnsi="Arial" w:cs="Arial"/>
          <w:b/>
          <w:sz w:val="24"/>
          <w:szCs w:val="24"/>
          <w:lang w:eastAsia="pl-PL"/>
        </w:rPr>
        <w:t>30</w:t>
      </w:r>
      <w:r w:rsidRPr="00755A22">
        <w:rPr>
          <w:rFonts w:ascii="Arial" w:hAnsi="Arial" w:cs="Arial"/>
          <w:b/>
          <w:sz w:val="24"/>
          <w:szCs w:val="24"/>
          <w:lang w:eastAsia="pl-PL"/>
        </w:rPr>
        <w:t>/U/RZ/2026</w:t>
      </w:r>
    </w:p>
    <w:p w14:paraId="5E62558E" w14:textId="77777777" w:rsidR="00755A22" w:rsidRPr="00755A22" w:rsidRDefault="00755A22" w:rsidP="00755A22">
      <w:pPr>
        <w:spacing w:after="120"/>
        <w:rPr>
          <w:rFonts w:ascii="Arial" w:hAnsi="Arial" w:cs="Arial"/>
          <w:b/>
          <w:sz w:val="24"/>
          <w:szCs w:val="24"/>
          <w:lang w:eastAsia="pl-PL"/>
        </w:rPr>
      </w:pPr>
      <w:r w:rsidRPr="00755A22">
        <w:rPr>
          <w:rFonts w:ascii="Arial" w:hAnsi="Arial" w:cs="Arial"/>
          <w:sz w:val="24"/>
          <w:szCs w:val="24"/>
          <w:lang w:eastAsia="pl-PL"/>
        </w:rPr>
        <w:t xml:space="preserve">ZAMAWIAJACY: </w:t>
      </w:r>
      <w:r w:rsidRPr="00755A22">
        <w:rPr>
          <w:rFonts w:ascii="Arial" w:hAnsi="Arial" w:cs="Arial"/>
          <w:b/>
          <w:sz w:val="24"/>
          <w:szCs w:val="24"/>
          <w:lang w:eastAsia="pl-PL"/>
        </w:rPr>
        <w:t>Miejskie Wodociągi i Kanalizacja w Bydgoszczy - spółka z o.o.</w:t>
      </w:r>
    </w:p>
    <w:bookmarkEnd w:id="0"/>
    <w:p w14:paraId="363E118E" w14:textId="77777777" w:rsidR="00755A22" w:rsidRPr="00755A22" w:rsidRDefault="00755A22" w:rsidP="00755A22">
      <w:pPr>
        <w:tabs>
          <w:tab w:val="left" w:pos="567"/>
          <w:tab w:val="left" w:pos="4536"/>
          <w:tab w:val="left" w:pos="5953"/>
        </w:tabs>
        <w:spacing w:after="120"/>
        <w:jc w:val="center"/>
        <w:rPr>
          <w:rFonts w:ascii="Arial" w:hAnsi="Arial"/>
          <w:b/>
          <w:sz w:val="28"/>
          <w:szCs w:val="28"/>
          <w:lang w:eastAsia="pl-PL"/>
        </w:rPr>
      </w:pPr>
      <w:r w:rsidRPr="00755A22">
        <w:rPr>
          <w:rFonts w:ascii="Arial" w:hAnsi="Arial"/>
          <w:b/>
          <w:sz w:val="28"/>
          <w:szCs w:val="28"/>
          <w:lang w:eastAsia="pl-PL"/>
        </w:rPr>
        <w:t>Opis przedmiotu zamówienia</w:t>
      </w:r>
    </w:p>
    <w:p w14:paraId="0634485C" w14:textId="402DA57D" w:rsidR="00755A22" w:rsidRPr="00457B55" w:rsidRDefault="00755A22" w:rsidP="00755A22">
      <w:pPr>
        <w:tabs>
          <w:tab w:val="left" w:pos="567"/>
          <w:tab w:val="left" w:pos="4536"/>
          <w:tab w:val="left" w:pos="5953"/>
        </w:tabs>
        <w:spacing w:after="120"/>
        <w:jc w:val="center"/>
        <w:rPr>
          <w:rFonts w:ascii="Arial" w:hAnsi="Arial"/>
          <w:sz w:val="24"/>
          <w:szCs w:val="24"/>
          <w:lang w:eastAsia="pl-PL"/>
        </w:rPr>
      </w:pPr>
      <w:r w:rsidRPr="00457B55">
        <w:rPr>
          <w:rFonts w:ascii="Arial" w:hAnsi="Arial"/>
          <w:sz w:val="24"/>
          <w:szCs w:val="24"/>
          <w:lang w:eastAsia="pl-PL"/>
        </w:rPr>
        <w:t xml:space="preserve">pn.: „Remont </w:t>
      </w:r>
      <w:r w:rsidR="008B54BE">
        <w:rPr>
          <w:rFonts w:ascii="Arial" w:hAnsi="Arial"/>
          <w:sz w:val="24"/>
          <w:szCs w:val="24"/>
          <w:lang w:eastAsia="pl-PL"/>
        </w:rPr>
        <w:t>pomp zatapia</w:t>
      </w:r>
      <w:r w:rsidR="00606CA7">
        <w:rPr>
          <w:rFonts w:ascii="Arial" w:hAnsi="Arial"/>
          <w:sz w:val="24"/>
          <w:szCs w:val="24"/>
          <w:lang w:eastAsia="pl-PL"/>
        </w:rPr>
        <w:t>l</w:t>
      </w:r>
      <w:r w:rsidR="008B54BE">
        <w:rPr>
          <w:rFonts w:ascii="Arial" w:hAnsi="Arial"/>
          <w:sz w:val="24"/>
          <w:szCs w:val="24"/>
          <w:lang w:eastAsia="pl-PL"/>
        </w:rPr>
        <w:t>nych przepompowni ścieków Focha/Grottgera oraz pompy i mieszadeł zatapialnych przepompowni ścieków Żabia PK-5 w Bydgoszczy</w:t>
      </w:r>
      <w:r w:rsidRPr="00457B55">
        <w:rPr>
          <w:rFonts w:ascii="Arial" w:hAnsi="Arial"/>
          <w:sz w:val="24"/>
          <w:szCs w:val="24"/>
          <w:lang w:eastAsia="pl-PL"/>
        </w:rPr>
        <w:t>”</w:t>
      </w:r>
    </w:p>
    <w:p w14:paraId="06D6E851" w14:textId="77777777" w:rsidR="00EF58C8" w:rsidRDefault="00EF58C8"/>
    <w:p w14:paraId="0E04047F" w14:textId="10E75B5F" w:rsidR="00C640FF" w:rsidRPr="00606CA7" w:rsidRDefault="00C640FF" w:rsidP="00606CA7">
      <w:pPr>
        <w:pStyle w:val="Akapitzlist"/>
        <w:numPr>
          <w:ilvl w:val="0"/>
          <w:numId w:val="6"/>
        </w:numPr>
        <w:spacing w:after="0" w:line="288" w:lineRule="auto"/>
        <w:ind w:left="284" w:hanging="284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Przedmiot zamówienia</w:t>
      </w:r>
    </w:p>
    <w:p w14:paraId="4B2D2951" w14:textId="77777777" w:rsid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Przedmiotem zamówienia jest wykonanie kompleksowego remontu urządzeń zainstalowanych w przepompowniach ścieków eksploatowanych przez MWiK w Bydgoszczy, obejmującego w szczególności: demontaż, odbiór, transport, remont kapitalny, wykonanie prób, dostawę, udział w uruchomieniu oraz przekazanie urządzeń do eksploatacji.</w:t>
      </w:r>
    </w:p>
    <w:p w14:paraId="73D33C5B" w14:textId="77777777" w:rsidR="00C640FF" w:rsidRPr="00C640FF" w:rsidRDefault="00C640FF" w:rsidP="00C640FF">
      <w:p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1E96F693" w14:textId="77777777" w:rsidR="00C640FF" w:rsidRPr="00C640FF" w:rsidRDefault="00C640FF" w:rsidP="00C640FF">
      <w:p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Zakres obejmuje:</w:t>
      </w:r>
    </w:p>
    <w:p w14:paraId="207E1954" w14:textId="77777777" w:rsidR="00C640FF" w:rsidRPr="00C640FF" w:rsidRDefault="00C640FF" w:rsidP="00C640FF">
      <w:pPr>
        <w:spacing w:after="0" w:line="288" w:lineRule="auto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1.1 Przepompownia Focha/Grottgera</w:t>
      </w:r>
    </w:p>
    <w:p w14:paraId="311E491C" w14:textId="77777777" w:rsidR="006E6589" w:rsidRPr="006E6589" w:rsidRDefault="006E6589" w:rsidP="006E6589">
      <w:pPr>
        <w:numPr>
          <w:ilvl w:val="0"/>
          <w:numId w:val="2"/>
        </w:numPr>
        <w:spacing w:after="0" w:line="288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6E6589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Pompa zatapialna typu </w:t>
      </w:r>
      <w:proofErr w:type="spellStart"/>
      <w:r w:rsidRPr="006E6589">
        <w:rPr>
          <w:rFonts w:ascii="Arial" w:eastAsia="MS Mincho" w:hAnsi="Arial" w:cs="Arial"/>
          <w:kern w:val="0"/>
          <w:sz w:val="24"/>
          <w:szCs w:val="24"/>
          <w14:ligatures w14:val="none"/>
        </w:rPr>
        <w:t>Flygt</w:t>
      </w:r>
      <w:proofErr w:type="spellEnd"/>
      <w:r w:rsidRPr="006E6589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 3127.180 MT 438-150, nr fabryczny: 0350796</w:t>
      </w:r>
    </w:p>
    <w:p w14:paraId="71E7864B" w14:textId="77777777" w:rsidR="006E6589" w:rsidRPr="006E6589" w:rsidRDefault="006E6589" w:rsidP="006E6589">
      <w:pPr>
        <w:numPr>
          <w:ilvl w:val="0"/>
          <w:numId w:val="2"/>
        </w:numPr>
        <w:spacing w:after="0" w:line="288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6E6589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Pompa zatapialna typu </w:t>
      </w:r>
      <w:proofErr w:type="spellStart"/>
      <w:r w:rsidRPr="006E6589">
        <w:rPr>
          <w:rFonts w:ascii="Arial" w:eastAsia="MS Mincho" w:hAnsi="Arial" w:cs="Arial"/>
          <w:kern w:val="0"/>
          <w:sz w:val="24"/>
          <w:szCs w:val="24"/>
          <w14:ligatures w14:val="none"/>
        </w:rPr>
        <w:t>Flygt</w:t>
      </w:r>
      <w:proofErr w:type="spellEnd"/>
      <w:r w:rsidRPr="006E6589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 3127.180 MT 438-150, nr fabryczny: 0350797</w:t>
      </w:r>
    </w:p>
    <w:p w14:paraId="209E80A3" w14:textId="03320EF2" w:rsidR="00C640FF" w:rsidRPr="006E6589" w:rsidRDefault="006E6589" w:rsidP="006E6589">
      <w:pPr>
        <w:numPr>
          <w:ilvl w:val="0"/>
          <w:numId w:val="2"/>
        </w:numPr>
        <w:spacing w:after="0" w:line="288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6E6589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Pompa zatapialna typu </w:t>
      </w:r>
      <w:proofErr w:type="spellStart"/>
      <w:r w:rsidRPr="006E6589">
        <w:rPr>
          <w:rFonts w:ascii="Arial" w:eastAsia="MS Mincho" w:hAnsi="Arial" w:cs="Arial"/>
          <w:kern w:val="0"/>
          <w:sz w:val="24"/>
          <w:szCs w:val="24"/>
          <w14:ligatures w14:val="none"/>
        </w:rPr>
        <w:t>Flygt</w:t>
      </w:r>
      <w:proofErr w:type="spellEnd"/>
      <w:r w:rsidRPr="006E6589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 3127.180 MT 438-150, nr fabryczny: 0350798</w:t>
      </w:r>
    </w:p>
    <w:p w14:paraId="7BB9ADE0" w14:textId="77777777" w:rsidR="00C640FF" w:rsidRPr="00C640FF" w:rsidRDefault="00C640FF" w:rsidP="00C640FF">
      <w:pPr>
        <w:spacing w:after="0" w:line="288" w:lineRule="auto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1.2 Przepompownia Żabia</w:t>
      </w:r>
    </w:p>
    <w:p w14:paraId="1D506137" w14:textId="77777777" w:rsidR="00C640FF" w:rsidRPr="00C640FF" w:rsidRDefault="00C640FF" w:rsidP="00C640FF">
      <w:pPr>
        <w:numPr>
          <w:ilvl w:val="0"/>
          <w:numId w:val="3"/>
        </w:numPr>
        <w:spacing w:after="0" w:line="288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1 szt. pompy zatapialnej typu KSB KRTK 150-401/654UG-S</w:t>
      </w: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 xml:space="preserve">nr fabryczny: 9971386792/000100, rok produkcji: 2008 </w:t>
      </w:r>
    </w:p>
    <w:p w14:paraId="2FAE31C1" w14:textId="77777777" w:rsidR="00C640FF" w:rsidRDefault="00C640FF" w:rsidP="00C640FF">
      <w:pPr>
        <w:numPr>
          <w:ilvl w:val="0"/>
          <w:numId w:val="3"/>
        </w:numPr>
        <w:spacing w:after="0" w:line="288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2 szt. mieszadeł zatapialnych typu KSB Amamix V2235/2,4 UMD, moc 2,5 kW</w:t>
      </w:r>
    </w:p>
    <w:p w14:paraId="10F6A543" w14:textId="77777777" w:rsidR="00C640FF" w:rsidRPr="00C640FF" w:rsidRDefault="00C640FF" w:rsidP="00C640FF">
      <w:pPr>
        <w:spacing w:after="0" w:line="288" w:lineRule="auto"/>
        <w:ind w:left="720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48B78A7C" w14:textId="3AC98C5B" w:rsidR="00C640FF" w:rsidRDefault="00C640FF" w:rsidP="00606CA7">
      <w:pPr>
        <w:pStyle w:val="Akapitzlist"/>
        <w:numPr>
          <w:ilvl w:val="0"/>
          <w:numId w:val="6"/>
        </w:numPr>
        <w:spacing w:after="0" w:line="288" w:lineRule="auto"/>
        <w:ind w:left="284" w:hanging="284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Zakres remontu – pompy Flygt (Focha/Grottgera)</w:t>
      </w:r>
    </w:p>
    <w:p w14:paraId="5D1C985B" w14:textId="77777777" w:rsidR="006E6589" w:rsidRPr="006E6589" w:rsidRDefault="006E6589" w:rsidP="006E6589">
      <w:pPr>
        <w:pStyle w:val="Akapitzlist"/>
        <w:spacing w:after="0" w:line="288" w:lineRule="auto"/>
        <w:ind w:left="284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proofErr w:type="spellStart"/>
      <w:r w:rsidRPr="006E6589">
        <w:rPr>
          <w:rFonts w:ascii="Arial" w:eastAsia="MS Mincho" w:hAnsi="Arial" w:cs="Arial"/>
          <w:kern w:val="0"/>
          <w:sz w:val="24"/>
          <w:szCs w:val="24"/>
          <w14:ligatures w14:val="none"/>
        </w:rPr>
        <w:t>Flygt</w:t>
      </w:r>
      <w:proofErr w:type="spellEnd"/>
      <w:r w:rsidRPr="006E6589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 3127.180 MT 438-150, nr fabryczny: 0350796</w:t>
      </w:r>
    </w:p>
    <w:p w14:paraId="2D0DB4AD" w14:textId="77777777" w:rsidR="006E6589" w:rsidRPr="006E6589" w:rsidRDefault="006E6589" w:rsidP="006E6589">
      <w:pPr>
        <w:pStyle w:val="Akapitzlist"/>
        <w:spacing w:after="0" w:line="288" w:lineRule="auto"/>
        <w:ind w:left="284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proofErr w:type="spellStart"/>
      <w:r w:rsidRPr="006E6589">
        <w:rPr>
          <w:rFonts w:ascii="Arial" w:eastAsia="MS Mincho" w:hAnsi="Arial" w:cs="Arial"/>
          <w:kern w:val="0"/>
          <w:sz w:val="24"/>
          <w:szCs w:val="24"/>
          <w14:ligatures w14:val="none"/>
        </w:rPr>
        <w:t>Flygt</w:t>
      </w:r>
      <w:proofErr w:type="spellEnd"/>
      <w:r w:rsidRPr="006E6589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 3127.180 MT 438-150, nr fabryczny: 0350797</w:t>
      </w:r>
    </w:p>
    <w:p w14:paraId="2B99AB54" w14:textId="01D90D9E" w:rsidR="006E6589" w:rsidRPr="006E6589" w:rsidRDefault="006E6589" w:rsidP="006E6589">
      <w:pPr>
        <w:pStyle w:val="Akapitzlist"/>
        <w:spacing w:after="0" w:line="288" w:lineRule="auto"/>
        <w:ind w:left="284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proofErr w:type="spellStart"/>
      <w:r w:rsidRPr="006E6589">
        <w:rPr>
          <w:rFonts w:ascii="Arial" w:eastAsia="MS Mincho" w:hAnsi="Arial" w:cs="Arial"/>
          <w:kern w:val="0"/>
          <w:sz w:val="24"/>
          <w:szCs w:val="24"/>
          <w14:ligatures w14:val="none"/>
        </w:rPr>
        <w:t>Flygt</w:t>
      </w:r>
      <w:proofErr w:type="spellEnd"/>
      <w:r w:rsidRPr="006E6589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 3127.180 MT 438-150, nr fabryczny: 0350798</w:t>
      </w:r>
    </w:p>
    <w:p w14:paraId="44489AED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Remont pomp należy wykonać jako remont kapitalny zgodny z dokumentacją producenta Flygt/Xylem.</w:t>
      </w:r>
    </w:p>
    <w:p w14:paraId="306C54CF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Zakres minimalny:</w:t>
      </w:r>
    </w:p>
    <w:p w14:paraId="46FE5374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odbiór zdemontowanej pompy od Zamawiającego,</w:t>
      </w:r>
    </w:p>
    <w:p w14:paraId="25D46335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demontaż i weryfikację stanu technicznego,</w:t>
      </w:r>
    </w:p>
    <w:p w14:paraId="5FEEA877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wirnika typu N,</w:t>
      </w:r>
    </w:p>
    <w:p w14:paraId="61C1D09E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dyfuzora,</w:t>
      </w:r>
    </w:p>
    <w:p w14:paraId="636D331C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korpusu pompowego,</w:t>
      </w:r>
    </w:p>
    <w:p w14:paraId="6F4EA0B8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kabla zasilającego (16 m),</w:t>
      </w:r>
    </w:p>
    <w:p w14:paraId="3678B419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wszystkich łożysk,</w:t>
      </w:r>
    </w:p>
    <w:p w14:paraId="4FA1E34C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uszczelnień mechanicznych i oringów,</w:t>
      </w:r>
    </w:p>
    <w:p w14:paraId="1099A7A4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kontrola i ewentualna regeneracja wału,</w:t>
      </w:r>
    </w:p>
    <w:p w14:paraId="71C0E790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oleju,</w:t>
      </w:r>
    </w:p>
    <w:p w14:paraId="108066DE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lastRenderedPageBreak/>
        <w:t>- odtworzenie powłok antykorozyjnych,</w:t>
      </w:r>
    </w:p>
    <w:p w14:paraId="28F70753" w14:textId="77777777" w:rsidR="00C640FF" w:rsidRPr="00C640FF" w:rsidRDefault="00C640FF" w:rsidP="00606CA7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dostawa pompy po remoncie.</w:t>
      </w:r>
    </w:p>
    <w:p w14:paraId="27E0C93B" w14:textId="77777777" w:rsidR="00C640FF" w:rsidRPr="00C640FF" w:rsidRDefault="00C640FF" w:rsidP="00C640FF">
      <w:pPr>
        <w:spacing w:after="0" w:line="288" w:lineRule="auto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75949A3F" w14:textId="71EAA89F" w:rsidR="00C640FF" w:rsidRPr="00606CA7" w:rsidRDefault="00C640FF" w:rsidP="00606CA7">
      <w:pPr>
        <w:pStyle w:val="Akapitzlist"/>
        <w:numPr>
          <w:ilvl w:val="0"/>
          <w:numId w:val="6"/>
        </w:numPr>
        <w:spacing w:after="0" w:line="288" w:lineRule="auto"/>
        <w:ind w:left="284" w:hanging="284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Zakres – pompa KSB (Żabia)</w:t>
      </w:r>
    </w:p>
    <w:p w14:paraId="60EE5D78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odbiór zdemontowanej pompy od Zamawiającego,</w:t>
      </w:r>
    </w:p>
    <w:p w14:paraId="3384A4BA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demontaż i diagnostykę,</w:t>
      </w:r>
    </w:p>
    <w:p w14:paraId="02B04F23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wszystkich łożysk, uszczelnień mechanicznych i oringów,</w:t>
      </w:r>
    </w:p>
    <w:p w14:paraId="40D8A3D8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korpusu pompowego,</w:t>
      </w:r>
    </w:p>
    <w:p w14:paraId="52125CCD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pierścieni ciernych,</w:t>
      </w:r>
    </w:p>
    <w:p w14:paraId="257F1252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oleju,</w:t>
      </w:r>
    </w:p>
    <w:p w14:paraId="16EE9235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wirnika,</w:t>
      </w:r>
    </w:p>
    <w:p w14:paraId="596BBA7E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kabla zasilającego (16 m),</w:t>
      </w:r>
    </w:p>
    <w:p w14:paraId="14DE594E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diagnostyka silnika,</w:t>
      </w:r>
    </w:p>
    <w:p w14:paraId="3114BD89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odtworzenie powłok antykorozyjnych,</w:t>
      </w:r>
    </w:p>
    <w:p w14:paraId="03B7ED17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dostawa pompy po remoncie.</w:t>
      </w:r>
    </w:p>
    <w:p w14:paraId="420F474C" w14:textId="77777777" w:rsidR="00C640FF" w:rsidRPr="00C640FF" w:rsidRDefault="00C640FF" w:rsidP="00C640FF">
      <w:p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5F2F146F" w14:textId="1F7B2FD0" w:rsidR="00C640FF" w:rsidRPr="00606CA7" w:rsidRDefault="00C640FF" w:rsidP="00606CA7">
      <w:pPr>
        <w:pStyle w:val="Akapitzlist"/>
        <w:numPr>
          <w:ilvl w:val="0"/>
          <w:numId w:val="6"/>
        </w:numPr>
        <w:spacing w:after="0" w:line="288" w:lineRule="auto"/>
        <w:ind w:left="284" w:hanging="284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Zakres – mieszadła KSB Amamix (2 szt.)</w:t>
      </w:r>
    </w:p>
    <w:p w14:paraId="2C2FE0C2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odbiór zdemontowanego mieszadła od Zamawiającego,</w:t>
      </w:r>
    </w:p>
    <w:p w14:paraId="43CE44AC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wszystkich łożysk i uszczelnień,</w:t>
      </w:r>
    </w:p>
    <w:p w14:paraId="5B2D5E4A" w14:textId="062B8DB9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śmigła ECB,</w:t>
      </w:r>
    </w:p>
    <w:p w14:paraId="7687149F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kontrolę i ewentualną regenerację wału,</w:t>
      </w:r>
    </w:p>
    <w:p w14:paraId="372F0C80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oleju,</w:t>
      </w:r>
    </w:p>
    <w:p w14:paraId="22FF6457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diagnostyka elektryczna,</w:t>
      </w:r>
    </w:p>
    <w:p w14:paraId="3AB92F47" w14:textId="002FA23B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wymiana kabla zasilającego (16 m),</w:t>
      </w:r>
    </w:p>
    <w:p w14:paraId="6D57902E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dostawa mieszadła po remoncie.</w:t>
      </w:r>
    </w:p>
    <w:p w14:paraId="5343294C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52943AB9" w14:textId="17464F4D" w:rsidR="00C640FF" w:rsidRPr="00606CA7" w:rsidRDefault="00C640FF" w:rsidP="00606CA7">
      <w:pPr>
        <w:pStyle w:val="Akapitzlist"/>
        <w:numPr>
          <w:ilvl w:val="0"/>
          <w:numId w:val="6"/>
        </w:numPr>
        <w:spacing w:after="0" w:line="288" w:lineRule="auto"/>
        <w:ind w:left="284" w:hanging="284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Próby i badania po remoncie</w:t>
      </w:r>
    </w:p>
    <w:p w14:paraId="1B9DBD8D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Wykonawca zobowiązany jest do wykonania i udokumentowania:</w:t>
      </w:r>
    </w:p>
    <w:p w14:paraId="0D7D84BF" w14:textId="77777777" w:rsidR="00C640FF" w:rsidRPr="00C640FF" w:rsidRDefault="00C640FF" w:rsidP="00C640FF">
      <w:pPr>
        <w:numPr>
          <w:ilvl w:val="0"/>
          <w:numId w:val="4"/>
        </w:num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próby szczelności, </w:t>
      </w:r>
    </w:p>
    <w:p w14:paraId="235A418B" w14:textId="77777777" w:rsidR="00C640FF" w:rsidRPr="00C640FF" w:rsidRDefault="00C640FF" w:rsidP="00C640FF">
      <w:pPr>
        <w:numPr>
          <w:ilvl w:val="0"/>
          <w:numId w:val="4"/>
        </w:num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próby pracy, </w:t>
      </w:r>
    </w:p>
    <w:p w14:paraId="58914723" w14:textId="77777777" w:rsidR="00C640FF" w:rsidRPr="00C640FF" w:rsidRDefault="00C640FF" w:rsidP="00C640FF">
      <w:pPr>
        <w:numPr>
          <w:ilvl w:val="0"/>
          <w:numId w:val="4"/>
        </w:num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pomiaru poboru prądu, </w:t>
      </w:r>
    </w:p>
    <w:p w14:paraId="5862FB28" w14:textId="77777777" w:rsidR="00C640FF" w:rsidRPr="00C640FF" w:rsidRDefault="00C640FF" w:rsidP="00C640FF">
      <w:pPr>
        <w:numPr>
          <w:ilvl w:val="0"/>
          <w:numId w:val="4"/>
        </w:num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pomiaru rezystancji izolacji, </w:t>
      </w:r>
    </w:p>
    <w:p w14:paraId="684A0785" w14:textId="77777777" w:rsidR="00C640FF" w:rsidRPr="00C640FF" w:rsidRDefault="00C640FF" w:rsidP="00C640FF">
      <w:pPr>
        <w:numPr>
          <w:ilvl w:val="0"/>
          <w:numId w:val="4"/>
        </w:num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sprawdzenia kierunku obrotów, </w:t>
      </w:r>
    </w:p>
    <w:p w14:paraId="7B0F58EC" w14:textId="77777777" w:rsidR="00C640FF" w:rsidRPr="00C640FF" w:rsidRDefault="00C640FF" w:rsidP="00C640FF">
      <w:pPr>
        <w:numPr>
          <w:ilvl w:val="0"/>
          <w:numId w:val="4"/>
        </w:num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kontroli poprawności pracy (brak nadmiernych drgań i hałasu). </w:t>
      </w:r>
    </w:p>
    <w:p w14:paraId="16D34D3F" w14:textId="77777777" w:rsidR="00C640FF" w:rsidRPr="00C640FF" w:rsidRDefault="00C640FF" w:rsidP="00606CA7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Na żądanie Zamawiającego próby mogą odbywać się z jego udziałem.</w:t>
      </w:r>
    </w:p>
    <w:p w14:paraId="434738F0" w14:textId="77777777" w:rsidR="00C640FF" w:rsidRPr="00C640FF" w:rsidRDefault="00C640FF" w:rsidP="00C640FF">
      <w:p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1E601ADE" w14:textId="27EA1BF6" w:rsidR="00C640FF" w:rsidRPr="00606CA7" w:rsidRDefault="00C640FF" w:rsidP="00606CA7">
      <w:pPr>
        <w:pStyle w:val="Akapitzlist"/>
        <w:numPr>
          <w:ilvl w:val="0"/>
          <w:numId w:val="6"/>
        </w:numPr>
        <w:spacing w:after="0" w:line="288" w:lineRule="auto"/>
        <w:ind w:left="284" w:hanging="284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Wymagania organizacyjne</w:t>
      </w:r>
    </w:p>
    <w:p w14:paraId="67F37BA8" w14:textId="2BD62173" w:rsidR="00C640FF" w:rsidRPr="00606CA7" w:rsidRDefault="00C640FF" w:rsidP="00606CA7">
      <w:pPr>
        <w:pStyle w:val="Akapitzlist"/>
        <w:numPr>
          <w:ilvl w:val="0"/>
          <w:numId w:val="9"/>
        </w:numPr>
        <w:spacing w:after="0" w:line="288" w:lineRule="auto"/>
        <w:ind w:left="284" w:firstLine="0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Zasady ogólne:</w:t>
      </w:r>
    </w:p>
    <w:p w14:paraId="02DBC10A" w14:textId="77777777" w:rsidR="00C640FF" w:rsidRPr="00C640FF" w:rsidRDefault="00C640FF" w:rsidP="00606CA7">
      <w:pPr>
        <w:spacing w:after="0" w:line="288" w:lineRule="auto"/>
        <w:ind w:firstLine="567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uzgodnienia terminów z min. 3-dniowym wyprzedzeniem,</w:t>
      </w:r>
    </w:p>
    <w:p w14:paraId="43894A6A" w14:textId="77777777" w:rsidR="00C640FF" w:rsidRPr="00C640FF" w:rsidRDefault="00C640FF" w:rsidP="00606CA7">
      <w:pPr>
        <w:spacing w:after="0" w:line="288" w:lineRule="auto"/>
        <w:ind w:firstLine="567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transport po stronie Wykonawcy,</w:t>
      </w:r>
    </w:p>
    <w:p w14:paraId="04F89DAE" w14:textId="77777777" w:rsidR="00C640FF" w:rsidRPr="00C640FF" w:rsidRDefault="00C640FF" w:rsidP="00606CA7">
      <w:pPr>
        <w:spacing w:after="0" w:line="288" w:lineRule="auto"/>
        <w:ind w:firstLine="567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- przedstawienie harmonogramu do akceptacji Zamawiającego, </w:t>
      </w:r>
    </w:p>
    <w:p w14:paraId="50C5C62C" w14:textId="77777777" w:rsidR="00C640FF" w:rsidRPr="00C640FF" w:rsidRDefault="00C640FF" w:rsidP="00606CA7">
      <w:pPr>
        <w:spacing w:after="0" w:line="288" w:lineRule="auto"/>
        <w:ind w:left="709" w:hanging="142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Wykonawca ponosi pełną odpowiedzialność za urządzenia od momentu odbioru do ponownego uruchomienia.</w:t>
      </w:r>
    </w:p>
    <w:p w14:paraId="4E505508" w14:textId="0F983357" w:rsidR="00C640FF" w:rsidRPr="00606CA7" w:rsidRDefault="00C640FF" w:rsidP="00997E83">
      <w:pPr>
        <w:pStyle w:val="Akapitzlist"/>
        <w:numPr>
          <w:ilvl w:val="0"/>
          <w:numId w:val="10"/>
        </w:numPr>
        <w:spacing w:after="0" w:line="288" w:lineRule="auto"/>
        <w:ind w:hanging="218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Sekwencyjność – pompy Focha/Grottgera:</w:t>
      </w:r>
    </w:p>
    <w:p w14:paraId="7ADB05F2" w14:textId="77777777" w:rsidR="00C640FF" w:rsidRPr="00C640FF" w:rsidRDefault="00C640FF" w:rsidP="00997E83">
      <w:pPr>
        <w:spacing w:after="0" w:line="288" w:lineRule="auto"/>
        <w:ind w:left="567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lastRenderedPageBreak/>
        <w:t>- jednorazowo do remontu może być przekazana tylko 1 pompa,</w:t>
      </w:r>
    </w:p>
    <w:p w14:paraId="3F800049" w14:textId="77777777" w:rsidR="00C640FF" w:rsidRPr="00C640FF" w:rsidRDefault="00C640FF" w:rsidP="00997E83">
      <w:pPr>
        <w:spacing w:after="0" w:line="288" w:lineRule="auto"/>
        <w:ind w:left="567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kolejna dopiero po montażu i potwierdzeniu pracy poprzedniej,</w:t>
      </w:r>
    </w:p>
    <w:p w14:paraId="2C97D599" w14:textId="77777777" w:rsidR="00C640FF" w:rsidRPr="00C640FF" w:rsidRDefault="00C640FF" w:rsidP="00997E83">
      <w:pPr>
        <w:tabs>
          <w:tab w:val="left" w:pos="709"/>
        </w:tabs>
        <w:spacing w:after="0" w:line="288" w:lineRule="auto"/>
        <w:ind w:left="709" w:hanging="142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niedopuszczalne jest jednoczesne wyłączenie z eksploatacji więcej niż jednej pompy.</w:t>
      </w:r>
    </w:p>
    <w:p w14:paraId="57EA29B2" w14:textId="32AEA0BA" w:rsidR="00C640FF" w:rsidRPr="00606CA7" w:rsidRDefault="00C640FF" w:rsidP="00997E83">
      <w:pPr>
        <w:pStyle w:val="Akapitzlist"/>
        <w:numPr>
          <w:ilvl w:val="0"/>
          <w:numId w:val="11"/>
        </w:numPr>
        <w:spacing w:after="0" w:line="288" w:lineRule="auto"/>
        <w:ind w:hanging="218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06CA7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Sekwencyjność – mieszadła Żabia:</w:t>
      </w:r>
    </w:p>
    <w:p w14:paraId="4D4E66B5" w14:textId="77777777" w:rsidR="00C640FF" w:rsidRPr="00C640FF" w:rsidRDefault="00C640FF" w:rsidP="0016730B">
      <w:pPr>
        <w:spacing w:after="0" w:line="288" w:lineRule="auto"/>
        <w:ind w:firstLine="426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jednorazowo do remontu może być przekazane tylko 1 mieszadło,</w:t>
      </w:r>
    </w:p>
    <w:p w14:paraId="53C70DD0" w14:textId="77777777" w:rsidR="00C640FF" w:rsidRPr="00C640FF" w:rsidRDefault="00C640FF" w:rsidP="0016730B">
      <w:pPr>
        <w:spacing w:after="0" w:line="288" w:lineRule="auto"/>
        <w:ind w:firstLine="426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drugie dopiero po uruchomieniu pierwszego,</w:t>
      </w:r>
    </w:p>
    <w:p w14:paraId="1669B929" w14:textId="77777777" w:rsidR="00C640FF" w:rsidRPr="00C640FF" w:rsidRDefault="00C640FF" w:rsidP="0016730B">
      <w:pPr>
        <w:spacing w:after="0" w:line="288" w:lineRule="auto"/>
        <w:ind w:firstLine="426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harmonogram wymaga akceptacji Zamawiającego.</w:t>
      </w:r>
    </w:p>
    <w:p w14:paraId="6B052265" w14:textId="77777777" w:rsidR="00C640FF" w:rsidRPr="00C640FF" w:rsidRDefault="00C640FF" w:rsidP="00C640FF">
      <w:p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3F057D7E" w14:textId="5AB6596E" w:rsidR="00C640FF" w:rsidRPr="0016730B" w:rsidRDefault="00C640FF" w:rsidP="0016730B">
      <w:pPr>
        <w:pStyle w:val="Akapitzlist"/>
        <w:numPr>
          <w:ilvl w:val="0"/>
          <w:numId w:val="6"/>
        </w:numPr>
        <w:spacing w:after="0" w:line="288" w:lineRule="auto"/>
        <w:ind w:left="284" w:hanging="284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16730B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Wymagania dla Wykonawcy</w:t>
      </w:r>
    </w:p>
    <w:p w14:paraId="7869DCAB" w14:textId="5FE48BFE" w:rsidR="00C640FF" w:rsidRPr="00C640FF" w:rsidRDefault="00C640FF" w:rsidP="0060402F">
      <w:pPr>
        <w:tabs>
          <w:tab w:val="left" w:pos="284"/>
        </w:tabs>
        <w:spacing w:after="0" w:line="288" w:lineRule="auto"/>
        <w:ind w:firstLine="426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- zapewnienie demontażu, załadunku i transportu, </w:t>
      </w:r>
    </w:p>
    <w:p w14:paraId="10437F97" w14:textId="77777777" w:rsidR="00C640FF" w:rsidRPr="00C640FF" w:rsidRDefault="00C640FF" w:rsidP="0016730B">
      <w:pPr>
        <w:spacing w:after="0" w:line="288" w:lineRule="auto"/>
        <w:ind w:firstLine="426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- stosowanie technologii zgodnych z zaleceniami producentów, </w:t>
      </w:r>
    </w:p>
    <w:p w14:paraId="0FA48F81" w14:textId="6FC05372" w:rsidR="00C640FF" w:rsidRDefault="00C640FF" w:rsidP="000C1341">
      <w:pPr>
        <w:spacing w:after="0" w:line="288" w:lineRule="auto"/>
        <w:ind w:firstLine="426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zwrot wymienionych części Zamawiającemu (protokół).</w:t>
      </w:r>
    </w:p>
    <w:p w14:paraId="1480EAD6" w14:textId="77777777" w:rsidR="000C1341" w:rsidRPr="00C640FF" w:rsidRDefault="000C1341" w:rsidP="000C1341">
      <w:pPr>
        <w:spacing w:after="0" w:line="288" w:lineRule="auto"/>
        <w:ind w:firstLine="426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78EA6D42" w14:textId="77777777" w:rsidR="000C1341" w:rsidRDefault="00C640FF" w:rsidP="00EF683D">
      <w:pPr>
        <w:pStyle w:val="Akapitzlist"/>
        <w:numPr>
          <w:ilvl w:val="0"/>
          <w:numId w:val="17"/>
        </w:numPr>
        <w:tabs>
          <w:tab w:val="left" w:pos="851"/>
        </w:tabs>
        <w:ind w:hanging="294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0C1341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Dokumentacja powykonawcza</w:t>
      </w:r>
    </w:p>
    <w:p w14:paraId="2D4C8EEF" w14:textId="2D74E7B9" w:rsidR="00C640FF" w:rsidRPr="000C1341" w:rsidRDefault="00C640FF" w:rsidP="00EF683D">
      <w:pPr>
        <w:pStyle w:val="Akapitzlist"/>
        <w:spacing w:after="0" w:line="288" w:lineRule="auto"/>
        <w:ind w:left="851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0C1341">
        <w:rPr>
          <w:rFonts w:ascii="Arial" w:eastAsia="MS Mincho" w:hAnsi="Arial" w:cs="Arial"/>
          <w:kern w:val="0"/>
          <w:sz w:val="24"/>
          <w:szCs w:val="24"/>
          <w:u w:val="single"/>
          <w14:ligatures w14:val="none"/>
        </w:rPr>
        <w:t>Wykonawca przekaże Zamawiającemu:</w:t>
      </w:r>
    </w:p>
    <w:p w14:paraId="6D143B1E" w14:textId="77777777" w:rsidR="00C640FF" w:rsidRPr="00C640FF" w:rsidRDefault="00C640FF" w:rsidP="00EF683D">
      <w:pPr>
        <w:spacing w:after="0" w:line="288" w:lineRule="auto"/>
        <w:ind w:firstLine="851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- protokół z wykonanych prac, </w:t>
      </w:r>
    </w:p>
    <w:p w14:paraId="3C2CD500" w14:textId="77777777" w:rsidR="00C640FF" w:rsidRPr="00C640FF" w:rsidRDefault="00C640FF" w:rsidP="00EF683D">
      <w:pPr>
        <w:spacing w:after="0" w:line="288" w:lineRule="auto"/>
        <w:ind w:firstLine="851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- wykaz wymienionych części, </w:t>
      </w:r>
    </w:p>
    <w:p w14:paraId="1EF43872" w14:textId="149ED06C" w:rsidR="00C640FF" w:rsidRPr="00C640FF" w:rsidRDefault="00C640FF" w:rsidP="00EF683D">
      <w:pPr>
        <w:tabs>
          <w:tab w:val="left" w:pos="426"/>
        </w:tabs>
        <w:spacing w:after="0" w:line="288" w:lineRule="auto"/>
        <w:ind w:firstLine="851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wyniki</w:t>
      </w:r>
      <w:r w:rsidR="00583013">
        <w:rPr>
          <w:rFonts w:ascii="Arial" w:eastAsia="MS Mincho" w:hAnsi="Arial" w:cs="Arial"/>
          <w:kern w:val="0"/>
          <w:sz w:val="24"/>
          <w:szCs w:val="24"/>
          <w14:ligatures w14:val="none"/>
        </w:rPr>
        <w:t>/protokoły z</w:t>
      </w: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 pomiarów i prób, </w:t>
      </w:r>
    </w:p>
    <w:p w14:paraId="1A261FEB" w14:textId="77777777" w:rsidR="00C640FF" w:rsidRPr="00C640FF" w:rsidRDefault="00C640FF" w:rsidP="00EF683D">
      <w:pPr>
        <w:spacing w:after="0" w:line="288" w:lineRule="auto"/>
        <w:ind w:firstLine="851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- dokumentację fotograficzną (przed i po remoncie), </w:t>
      </w:r>
    </w:p>
    <w:p w14:paraId="43A33E2E" w14:textId="77777777" w:rsidR="00C640FF" w:rsidRDefault="00C640FF" w:rsidP="00EF683D">
      <w:pPr>
        <w:spacing w:after="0" w:line="288" w:lineRule="auto"/>
        <w:ind w:firstLine="851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protokoły pomiarów elektrycznych.</w:t>
      </w:r>
    </w:p>
    <w:p w14:paraId="0577E04D" w14:textId="77777777" w:rsidR="00583013" w:rsidRDefault="00F51215" w:rsidP="00EF683D">
      <w:pPr>
        <w:autoSpaceDE w:val="0"/>
        <w:autoSpaceDN w:val="0"/>
        <w:adjustRightInd w:val="0"/>
        <w:spacing w:after="0" w:line="288" w:lineRule="auto"/>
        <w:ind w:left="426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F51215">
        <w:rPr>
          <w:rFonts w:ascii="Arial" w:hAnsi="Arial" w:cs="Arial"/>
          <w:color w:val="000000"/>
          <w:kern w:val="0"/>
          <w:sz w:val="24"/>
          <w:szCs w:val="24"/>
        </w:rPr>
        <w:t>Dokumentację powykonawczą należy przekazać Zamawiającemu</w:t>
      </w:r>
      <w:r w:rsidR="00583013">
        <w:rPr>
          <w:rFonts w:ascii="Arial" w:hAnsi="Arial" w:cs="Arial"/>
          <w:color w:val="000000"/>
          <w:kern w:val="0"/>
          <w:sz w:val="24"/>
          <w:szCs w:val="24"/>
        </w:rPr>
        <w:t xml:space="preserve"> w 2 egzemplarzach:</w:t>
      </w:r>
    </w:p>
    <w:p w14:paraId="402629BA" w14:textId="12B30B53" w:rsidR="00583013" w:rsidRPr="00583013" w:rsidRDefault="00583013" w:rsidP="00EF683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88" w:lineRule="auto"/>
        <w:ind w:left="851" w:hanging="284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583013">
        <w:rPr>
          <w:rFonts w:ascii="Arial" w:hAnsi="Arial" w:cs="Arial"/>
          <w:color w:val="000000"/>
          <w:kern w:val="0"/>
          <w:sz w:val="24"/>
          <w:szCs w:val="24"/>
        </w:rPr>
        <w:t>1 egzemplarz</w:t>
      </w:r>
      <w:r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="00F51215" w:rsidRPr="00583013">
        <w:rPr>
          <w:rFonts w:ascii="Arial" w:hAnsi="Arial" w:cs="Arial"/>
          <w:color w:val="000000"/>
          <w:kern w:val="0"/>
          <w:sz w:val="24"/>
          <w:szCs w:val="24"/>
        </w:rPr>
        <w:t>w formie elektronicznej</w:t>
      </w:r>
      <w:r w:rsidRPr="00583013">
        <w:rPr>
          <w:rFonts w:ascii="Arial" w:hAnsi="Arial" w:cs="Arial"/>
          <w:color w:val="000000"/>
          <w:kern w:val="0"/>
          <w:sz w:val="24"/>
          <w:szCs w:val="24"/>
        </w:rPr>
        <w:t xml:space="preserve"> na pamięci przenośnej USB o standardzie minimum USB 3.0, zawierający skany oryginałów dokumentów zapisane w formacie PDF,</w:t>
      </w:r>
    </w:p>
    <w:p w14:paraId="3CF06266" w14:textId="77777777" w:rsidR="00406AA8" w:rsidRPr="00406AA8" w:rsidRDefault="00583013" w:rsidP="00EF683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88" w:lineRule="auto"/>
        <w:ind w:left="851" w:hanging="284"/>
        <w:jc w:val="both"/>
        <w:rPr>
          <w:rFonts w:ascii="Helv" w:hAnsi="Helv" w:cs="Helv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 xml:space="preserve">1 egzemplarz </w:t>
      </w:r>
      <w:r w:rsidR="00F51215" w:rsidRPr="00583013">
        <w:rPr>
          <w:rFonts w:ascii="Arial" w:hAnsi="Arial" w:cs="Arial"/>
          <w:color w:val="000000"/>
          <w:kern w:val="0"/>
          <w:sz w:val="24"/>
          <w:szCs w:val="24"/>
        </w:rPr>
        <w:t>w</w:t>
      </w:r>
      <w:r>
        <w:rPr>
          <w:rFonts w:ascii="Arial" w:hAnsi="Arial" w:cs="Arial"/>
          <w:color w:val="000000"/>
          <w:kern w:val="0"/>
          <w:sz w:val="24"/>
          <w:szCs w:val="24"/>
        </w:rPr>
        <w:t xml:space="preserve"> formie papierowej, zawierający oryginały dokumentów.  </w:t>
      </w:r>
    </w:p>
    <w:p w14:paraId="67074B48" w14:textId="672BB485" w:rsidR="00F51215" w:rsidRPr="00406AA8" w:rsidRDefault="00406AA8" w:rsidP="00EF683D">
      <w:pPr>
        <w:pStyle w:val="Akapitzlist"/>
        <w:autoSpaceDE w:val="0"/>
        <w:autoSpaceDN w:val="0"/>
        <w:adjustRightInd w:val="0"/>
        <w:spacing w:after="0" w:line="288" w:lineRule="auto"/>
        <w:ind w:left="426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Przekazanie dokumentacji powykonawczej stanowi</w:t>
      </w:r>
      <w:r w:rsidR="00E47F03" w:rsidRPr="00583013">
        <w:rPr>
          <w:rFonts w:ascii="Helv" w:hAnsi="Helv" w:cs="Helv"/>
          <w:color w:val="000000"/>
          <w:kern w:val="0"/>
          <w:sz w:val="20"/>
          <w:szCs w:val="20"/>
        </w:rPr>
        <w:t xml:space="preserve"> </w:t>
      </w:r>
      <w:r w:rsidRPr="00406AA8">
        <w:rPr>
          <w:rFonts w:ascii="Arial" w:hAnsi="Arial" w:cs="Arial"/>
          <w:color w:val="000000"/>
          <w:kern w:val="0"/>
          <w:sz w:val="24"/>
          <w:szCs w:val="24"/>
        </w:rPr>
        <w:t>warunek</w:t>
      </w:r>
      <w:r>
        <w:rPr>
          <w:rFonts w:ascii="Arial" w:hAnsi="Arial" w:cs="Arial"/>
          <w:color w:val="000000"/>
          <w:kern w:val="0"/>
          <w:sz w:val="24"/>
          <w:szCs w:val="24"/>
        </w:rPr>
        <w:t xml:space="preserve"> dokonania odbioru końcowego przedmiotu zamówienia.</w:t>
      </w:r>
    </w:p>
    <w:p w14:paraId="6895534F" w14:textId="1E7C05DC" w:rsidR="00C640FF" w:rsidRPr="00F51215" w:rsidRDefault="00F51215" w:rsidP="00EF683D">
      <w:pPr>
        <w:autoSpaceDE w:val="0"/>
        <w:autoSpaceDN w:val="0"/>
        <w:adjustRightInd w:val="0"/>
        <w:spacing w:after="0" w:line="288" w:lineRule="auto"/>
        <w:ind w:left="567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Helv" w:hAnsi="Helv" w:cs="Helv"/>
          <w:color w:val="000000"/>
          <w:kern w:val="0"/>
          <w:sz w:val="20"/>
          <w:szCs w:val="20"/>
        </w:rPr>
        <w:t xml:space="preserve">            </w:t>
      </w:r>
      <w:r w:rsidR="00E47F03">
        <w:rPr>
          <w:rFonts w:ascii="Helv" w:hAnsi="Helv" w:cs="Helv"/>
          <w:color w:val="000000"/>
          <w:kern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3A9ED6B" w14:textId="64F70909" w:rsidR="00C640FF" w:rsidRPr="000C1341" w:rsidRDefault="00C640FF" w:rsidP="000C1341">
      <w:pPr>
        <w:pStyle w:val="Akapitzlist"/>
        <w:numPr>
          <w:ilvl w:val="0"/>
          <w:numId w:val="6"/>
        </w:numPr>
        <w:ind w:left="284" w:hanging="284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0C1341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Wymagania materiałowe</w:t>
      </w:r>
    </w:p>
    <w:p w14:paraId="6905F50A" w14:textId="77777777" w:rsidR="00C640FF" w:rsidRPr="00C640FF" w:rsidRDefault="00C640FF" w:rsidP="0016730B">
      <w:pPr>
        <w:spacing w:after="0" w:line="288" w:lineRule="auto"/>
        <w:ind w:firstLine="284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Zamawiający wymaga zastosowania części:</w:t>
      </w:r>
    </w:p>
    <w:p w14:paraId="2496724D" w14:textId="77777777" w:rsidR="00C640FF" w:rsidRPr="00C640FF" w:rsidRDefault="00C640FF" w:rsidP="0016730B">
      <w:pPr>
        <w:spacing w:after="0" w:line="288" w:lineRule="auto"/>
        <w:ind w:firstLine="284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fabrycznie nowych,</w:t>
      </w:r>
    </w:p>
    <w:p w14:paraId="3AABBC81" w14:textId="6086CC09" w:rsidR="00C640FF" w:rsidRPr="00C640FF" w:rsidRDefault="00C640FF" w:rsidP="0016730B">
      <w:pPr>
        <w:spacing w:after="0" w:line="288" w:lineRule="auto"/>
        <w:ind w:firstLine="284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oryginalnych producenta</w:t>
      </w:r>
      <w:r w:rsidR="0016730B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 urządzenia</w:t>
      </w: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,</w:t>
      </w:r>
    </w:p>
    <w:p w14:paraId="696B741B" w14:textId="77777777" w:rsidR="00C640FF" w:rsidRPr="00C640FF" w:rsidRDefault="00C640FF" w:rsidP="0016730B">
      <w:pPr>
        <w:spacing w:after="0" w:line="288" w:lineRule="auto"/>
        <w:ind w:firstLine="284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- przystosowanych do pracy w ściekach.</w:t>
      </w:r>
    </w:p>
    <w:p w14:paraId="5A522871" w14:textId="10291539" w:rsidR="00C640FF" w:rsidRPr="00C640FF" w:rsidRDefault="00C640FF" w:rsidP="0016730B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Zabrania się stosowania elementów regenerowanych</w:t>
      </w:r>
      <w:r w:rsidR="0016730B">
        <w:rPr>
          <w:rFonts w:ascii="Arial" w:eastAsia="MS Mincho" w:hAnsi="Arial" w:cs="Arial"/>
          <w:kern w:val="0"/>
          <w:sz w:val="24"/>
          <w:szCs w:val="24"/>
          <w14:ligatures w14:val="none"/>
        </w:rPr>
        <w:t>.</w:t>
      </w: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 </w:t>
      </w:r>
    </w:p>
    <w:p w14:paraId="38A7DF2E" w14:textId="77777777" w:rsidR="00C640FF" w:rsidRPr="00C640FF" w:rsidRDefault="00C640FF" w:rsidP="0016730B">
      <w:pPr>
        <w:spacing w:after="0" w:line="288" w:lineRule="auto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</w:p>
    <w:p w14:paraId="1B29BDE2" w14:textId="408879CD" w:rsidR="00C640FF" w:rsidRPr="000C1341" w:rsidRDefault="00C640FF" w:rsidP="000C1341">
      <w:pPr>
        <w:pStyle w:val="Akapitzlist"/>
        <w:numPr>
          <w:ilvl w:val="0"/>
          <w:numId w:val="6"/>
        </w:numPr>
        <w:ind w:left="284" w:hanging="284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0C1341">
        <w:rPr>
          <w:rFonts w:ascii="Arial" w:hAnsi="Arial" w:cs="Arial"/>
          <w:b/>
          <w:bCs/>
          <w:sz w:val="24"/>
          <w:szCs w:val="24"/>
        </w:rPr>
        <w:t>Odbiór</w:t>
      </w:r>
    </w:p>
    <w:p w14:paraId="2B66363C" w14:textId="77777777" w:rsidR="00C640FF" w:rsidRPr="00C640FF" w:rsidRDefault="00C640FF" w:rsidP="0016730B">
      <w:pPr>
        <w:spacing w:after="0" w:line="288" w:lineRule="auto"/>
        <w:ind w:left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Odbiór nastąpi po uruchomieniu urządzeń i potwierdzeniu ich poprawnej pracy.</w:t>
      </w: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br/>
        <w:t>Z czynności zostanie sporządzony protokół odbioru.</w:t>
      </w:r>
    </w:p>
    <w:p w14:paraId="0B3B58F1" w14:textId="77777777" w:rsidR="00C640FF" w:rsidRPr="00C640FF" w:rsidRDefault="00C640FF" w:rsidP="0016730B">
      <w:p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7ECFD16A" w14:textId="3F5F1715" w:rsidR="00C640FF" w:rsidRPr="0016730B" w:rsidRDefault="00C640FF" w:rsidP="000C1341">
      <w:pPr>
        <w:pStyle w:val="Akapitzlist"/>
        <w:numPr>
          <w:ilvl w:val="0"/>
          <w:numId w:val="6"/>
        </w:numPr>
        <w:tabs>
          <w:tab w:val="left" w:pos="426"/>
        </w:tabs>
        <w:spacing w:after="0" w:line="288" w:lineRule="auto"/>
        <w:ind w:left="284" w:hanging="426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16730B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Gwarancja</w:t>
      </w:r>
    </w:p>
    <w:p w14:paraId="05A1D4BC" w14:textId="77777777" w:rsidR="00C640FF" w:rsidRPr="00C640FF" w:rsidRDefault="00C640FF" w:rsidP="0016730B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Minimum 24 miesiące od podpisania protokołu odbioru.</w:t>
      </w:r>
    </w:p>
    <w:p w14:paraId="67A4A028" w14:textId="77777777" w:rsidR="0016730B" w:rsidRPr="00C640FF" w:rsidRDefault="0016730B" w:rsidP="00C640FF">
      <w:p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1B777731" w14:textId="5D51ACF2" w:rsidR="00C640FF" w:rsidRPr="0016730B" w:rsidRDefault="00C640FF" w:rsidP="000C1341">
      <w:pPr>
        <w:pStyle w:val="Akapitzlist"/>
        <w:numPr>
          <w:ilvl w:val="0"/>
          <w:numId w:val="6"/>
        </w:numPr>
        <w:tabs>
          <w:tab w:val="left" w:pos="426"/>
        </w:tabs>
        <w:spacing w:after="0" w:line="288" w:lineRule="auto"/>
        <w:ind w:left="284" w:hanging="426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16730B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Termin realizacji</w:t>
      </w:r>
    </w:p>
    <w:p w14:paraId="51244B85" w14:textId="77777777" w:rsidR="00C640FF" w:rsidRPr="00C640FF" w:rsidRDefault="00C640FF" w:rsidP="000C1341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Do 120 dni od podpisania umowy.</w:t>
      </w:r>
    </w:p>
    <w:p w14:paraId="78721A69" w14:textId="77777777" w:rsidR="00C640FF" w:rsidRPr="00C640FF" w:rsidRDefault="00C640FF" w:rsidP="000C1341">
      <w:pPr>
        <w:spacing w:after="0" w:line="288" w:lineRule="auto"/>
        <w:ind w:firstLine="284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Dodatkowo:</w:t>
      </w:r>
    </w:p>
    <w:p w14:paraId="72E6246B" w14:textId="677C5421" w:rsidR="00633891" w:rsidRDefault="00633891" w:rsidP="00454855">
      <w:pPr>
        <w:pStyle w:val="Akapitzlist"/>
        <w:numPr>
          <w:ilvl w:val="0"/>
          <w:numId w:val="12"/>
        </w:numPr>
        <w:spacing w:after="0" w:line="288" w:lineRule="auto"/>
        <w:ind w:left="709" w:hanging="283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633891">
        <w:rPr>
          <w:rFonts w:ascii="Arial" w:eastAsia="MS Mincho" w:hAnsi="Arial" w:cs="Arial"/>
          <w:kern w:val="0"/>
          <w:sz w:val="24"/>
          <w:szCs w:val="24"/>
          <w14:ligatures w14:val="none"/>
        </w:rPr>
        <w:t>maksymalny czas remontu pojedynczej pompy</w:t>
      </w:r>
      <w:r w:rsidR="00454855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 - </w:t>
      </w:r>
      <w:r w:rsidRPr="00633891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21 dni kalendarzowych od dnia odbioru urządzenia od Zamawiającego do dnia jego dostarczenia po remoncie, </w:t>
      </w:r>
    </w:p>
    <w:p w14:paraId="2199ABE9" w14:textId="7A6358A7" w:rsidR="00633891" w:rsidRDefault="00633891" w:rsidP="001D0963">
      <w:pPr>
        <w:pStyle w:val="Akapitzlist"/>
        <w:numPr>
          <w:ilvl w:val="0"/>
          <w:numId w:val="12"/>
        </w:numPr>
        <w:spacing w:after="0" w:line="288" w:lineRule="auto"/>
        <w:ind w:left="709" w:hanging="283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454855">
        <w:rPr>
          <w:rFonts w:ascii="Arial" w:eastAsia="MS Mincho" w:hAnsi="Arial" w:cs="Arial"/>
          <w:kern w:val="0"/>
          <w:sz w:val="24"/>
          <w:szCs w:val="24"/>
          <w14:ligatures w14:val="none"/>
        </w:rPr>
        <w:t>maksymalny czas remontu pojedynczego mieszadła</w:t>
      </w:r>
      <w:r w:rsidR="00454855" w:rsidRPr="00454855">
        <w:rPr>
          <w:rFonts w:ascii="Arial" w:eastAsia="MS Mincho" w:hAnsi="Arial" w:cs="Arial"/>
          <w:kern w:val="0"/>
          <w:sz w:val="24"/>
          <w:szCs w:val="24"/>
          <w14:ligatures w14:val="none"/>
        </w:rPr>
        <w:t xml:space="preserve"> - </w:t>
      </w:r>
      <w:r w:rsidRPr="00454855">
        <w:rPr>
          <w:rFonts w:ascii="Arial" w:eastAsia="MS Mincho" w:hAnsi="Arial" w:cs="Arial"/>
          <w:kern w:val="0"/>
          <w:sz w:val="24"/>
          <w:szCs w:val="24"/>
          <w14:ligatures w14:val="none"/>
        </w:rPr>
        <w:t>21 dni kalendarzowych od dnia odbioru urządzenia od Zamawiającego do dnia jego dostarczenia po remoncie.</w:t>
      </w:r>
    </w:p>
    <w:p w14:paraId="34BAE41B" w14:textId="77777777" w:rsidR="00454855" w:rsidRPr="00454855" w:rsidRDefault="00454855" w:rsidP="00454855">
      <w:pPr>
        <w:pStyle w:val="Akapitzlist"/>
        <w:spacing w:after="0" w:line="288" w:lineRule="auto"/>
        <w:ind w:left="709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6A2D0141" w14:textId="0B011B87" w:rsidR="00C640FF" w:rsidRPr="00633891" w:rsidRDefault="00C640FF" w:rsidP="000C1341">
      <w:pPr>
        <w:pStyle w:val="Akapitzlist"/>
        <w:numPr>
          <w:ilvl w:val="0"/>
          <w:numId w:val="6"/>
        </w:numPr>
        <w:spacing w:after="0" w:line="288" w:lineRule="auto"/>
        <w:ind w:left="426" w:hanging="426"/>
        <w:jc w:val="both"/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</w:pPr>
      <w:r w:rsidRPr="00633891">
        <w:rPr>
          <w:rFonts w:ascii="Arial" w:eastAsia="MS Mincho" w:hAnsi="Arial" w:cs="Arial"/>
          <w:b/>
          <w:bCs/>
          <w:kern w:val="0"/>
          <w:sz w:val="24"/>
          <w:szCs w:val="24"/>
          <w14:ligatures w14:val="none"/>
        </w:rPr>
        <w:t>Wymagania końcowe</w:t>
      </w:r>
    </w:p>
    <w:p w14:paraId="5B96035D" w14:textId="77777777" w:rsidR="00C640FF" w:rsidRPr="00C640FF" w:rsidRDefault="00C640FF" w:rsidP="00633891">
      <w:pPr>
        <w:spacing w:after="0" w:line="288" w:lineRule="auto"/>
        <w:ind w:left="426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  <w:r w:rsidRPr="00C640FF">
        <w:rPr>
          <w:rFonts w:ascii="Arial" w:eastAsia="MS Mincho" w:hAnsi="Arial" w:cs="Arial"/>
          <w:kern w:val="0"/>
          <w:sz w:val="24"/>
          <w:szCs w:val="24"/>
          <w14:ligatures w14:val="none"/>
        </w:rPr>
        <w:t>Po remoncie urządzenia muszą osiągać parametry pracy nie gorsze niż nominalne określone przez producenta.</w:t>
      </w:r>
    </w:p>
    <w:p w14:paraId="250BDE14" w14:textId="77777777" w:rsidR="00C640FF" w:rsidRPr="00C640FF" w:rsidRDefault="00C640FF" w:rsidP="00C640FF">
      <w:pPr>
        <w:spacing w:after="0" w:line="288" w:lineRule="auto"/>
        <w:jc w:val="both"/>
        <w:rPr>
          <w:rFonts w:ascii="Arial" w:eastAsia="MS Mincho" w:hAnsi="Arial" w:cs="Arial"/>
          <w:kern w:val="0"/>
          <w:sz w:val="24"/>
          <w:szCs w:val="24"/>
          <w14:ligatures w14:val="none"/>
        </w:rPr>
      </w:pPr>
    </w:p>
    <w:p w14:paraId="2D56FF73" w14:textId="77777777" w:rsidR="00C640FF" w:rsidRPr="00C640FF" w:rsidRDefault="00C640FF" w:rsidP="00C640FF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sectPr w:rsidR="00C640FF" w:rsidRPr="00C640FF" w:rsidSect="008C40DF">
      <w:headerReference w:type="default" r:id="rId7"/>
      <w:pgSz w:w="11906" w:h="16838" w:code="9"/>
      <w:pgMar w:top="1134" w:right="1417" w:bottom="993" w:left="1417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65D49" w14:textId="77777777" w:rsidR="00951F29" w:rsidRDefault="00951F29" w:rsidP="00E422E6">
      <w:pPr>
        <w:spacing w:after="0" w:line="240" w:lineRule="auto"/>
      </w:pPr>
      <w:r>
        <w:separator/>
      </w:r>
    </w:p>
  </w:endnote>
  <w:endnote w:type="continuationSeparator" w:id="0">
    <w:p w14:paraId="6CCE4142" w14:textId="77777777" w:rsidR="00951F29" w:rsidRDefault="00951F29" w:rsidP="00E42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7E3D5" w14:textId="77777777" w:rsidR="00951F29" w:rsidRDefault="00951F29" w:rsidP="00E422E6">
      <w:pPr>
        <w:spacing w:after="0" w:line="240" w:lineRule="auto"/>
      </w:pPr>
      <w:r>
        <w:separator/>
      </w:r>
    </w:p>
  </w:footnote>
  <w:footnote w:type="continuationSeparator" w:id="0">
    <w:p w14:paraId="5604C7E8" w14:textId="77777777" w:rsidR="00951F29" w:rsidRDefault="00951F29" w:rsidP="00E42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5AF38" w14:textId="2ABB9666" w:rsidR="00E422E6" w:rsidRPr="00E422E6" w:rsidRDefault="00E422E6" w:rsidP="00E422E6">
    <w:pPr>
      <w:pStyle w:val="Nagwek"/>
      <w:pBdr>
        <w:bottom w:val="single" w:sz="12" w:space="7" w:color="auto"/>
      </w:pBdr>
      <w:jc w:val="both"/>
      <w:rPr>
        <w:rFonts w:ascii="Arial" w:hAnsi="Arial"/>
        <w:color w:val="C00000"/>
        <w:sz w:val="16"/>
        <w:szCs w:val="16"/>
      </w:rPr>
    </w:pPr>
    <w:r>
      <w:rPr>
        <w:rFonts w:ascii="Arial" w:hAnsi="Arial"/>
        <w:sz w:val="18"/>
        <w:szCs w:val="18"/>
      </w:rPr>
      <w:t xml:space="preserve">ZR-030/U/RZ/2026 – Remont pomp zatapialnych przepompowni ścieków Focha/Grottgera oraz pompy i mieszadeł zatapialnych przepompowni ścieków Żabia PK-5 w Bydgoszczy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94812"/>
    <w:multiLevelType w:val="hybridMultilevel"/>
    <w:tmpl w:val="5EB01204"/>
    <w:lvl w:ilvl="0" w:tplc="BA70D894">
      <w:start w:val="6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94362"/>
    <w:multiLevelType w:val="hybridMultilevel"/>
    <w:tmpl w:val="B1581200"/>
    <w:lvl w:ilvl="0" w:tplc="11C038BC">
      <w:start w:val="7"/>
      <w:numFmt w:val="decimal"/>
      <w:lvlText w:val="%1.1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24970"/>
    <w:multiLevelType w:val="multilevel"/>
    <w:tmpl w:val="3CB2E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521DA0"/>
    <w:multiLevelType w:val="hybridMultilevel"/>
    <w:tmpl w:val="67F23B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A7352"/>
    <w:multiLevelType w:val="hybridMultilevel"/>
    <w:tmpl w:val="7EF277EC"/>
    <w:lvl w:ilvl="0" w:tplc="903856A8">
      <w:start w:val="6"/>
      <w:numFmt w:val="decimal"/>
      <w:lvlText w:val="%1.2"/>
      <w:lvlJc w:val="left"/>
      <w:pPr>
        <w:ind w:left="502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3C425D5F"/>
    <w:multiLevelType w:val="hybridMultilevel"/>
    <w:tmpl w:val="BF9EC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10326"/>
    <w:multiLevelType w:val="multilevel"/>
    <w:tmpl w:val="F32A2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A1240B"/>
    <w:multiLevelType w:val="multilevel"/>
    <w:tmpl w:val="04102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A35011"/>
    <w:multiLevelType w:val="hybridMultilevel"/>
    <w:tmpl w:val="D9983912"/>
    <w:lvl w:ilvl="0" w:tplc="BA70D894">
      <w:start w:val="6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D95CF1"/>
    <w:multiLevelType w:val="hybridMultilevel"/>
    <w:tmpl w:val="97DEBCB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6846C2B"/>
    <w:multiLevelType w:val="hybridMultilevel"/>
    <w:tmpl w:val="F62A75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80FC1"/>
    <w:multiLevelType w:val="hybridMultilevel"/>
    <w:tmpl w:val="426EFB00"/>
    <w:lvl w:ilvl="0" w:tplc="819A7708">
      <w:start w:val="6"/>
      <w:numFmt w:val="decimal"/>
      <w:lvlText w:val="%1.3"/>
      <w:lvlJc w:val="left"/>
      <w:pPr>
        <w:ind w:left="502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528E51A1"/>
    <w:multiLevelType w:val="hybridMultilevel"/>
    <w:tmpl w:val="0FEEA258"/>
    <w:lvl w:ilvl="0" w:tplc="E8B85F3E">
      <w:start w:val="2"/>
      <w:numFmt w:val="decimal"/>
      <w:lvlText w:val="%1.4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E6106"/>
    <w:multiLevelType w:val="multilevel"/>
    <w:tmpl w:val="C804B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4262B0"/>
    <w:multiLevelType w:val="hybridMultilevel"/>
    <w:tmpl w:val="ECBC9B9E"/>
    <w:lvl w:ilvl="0" w:tplc="4192E73A">
      <w:start w:val="6"/>
      <w:numFmt w:val="decimal"/>
      <w:lvlText w:val="%1.1"/>
      <w:lvlJc w:val="left"/>
      <w:pPr>
        <w:ind w:left="786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09D144C"/>
    <w:multiLevelType w:val="hybridMultilevel"/>
    <w:tmpl w:val="9A86837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7F4A1426"/>
    <w:multiLevelType w:val="multilevel"/>
    <w:tmpl w:val="7A709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1403257">
    <w:abstractNumId w:val="13"/>
  </w:num>
  <w:num w:numId="2" w16cid:durableId="1060788747">
    <w:abstractNumId w:val="16"/>
  </w:num>
  <w:num w:numId="3" w16cid:durableId="1883709853">
    <w:abstractNumId w:val="6"/>
  </w:num>
  <w:num w:numId="4" w16cid:durableId="2075158416">
    <w:abstractNumId w:val="2"/>
  </w:num>
  <w:num w:numId="5" w16cid:durableId="1686715041">
    <w:abstractNumId w:val="7"/>
  </w:num>
  <w:num w:numId="6" w16cid:durableId="632444821">
    <w:abstractNumId w:val="10"/>
  </w:num>
  <w:num w:numId="7" w16cid:durableId="695539008">
    <w:abstractNumId w:val="5"/>
  </w:num>
  <w:num w:numId="8" w16cid:durableId="1146236520">
    <w:abstractNumId w:val="12"/>
  </w:num>
  <w:num w:numId="9" w16cid:durableId="780488894">
    <w:abstractNumId w:val="14"/>
  </w:num>
  <w:num w:numId="10" w16cid:durableId="1746146409">
    <w:abstractNumId w:val="4"/>
  </w:num>
  <w:num w:numId="11" w16cid:durableId="28842079">
    <w:abstractNumId w:val="11"/>
  </w:num>
  <w:num w:numId="12" w16cid:durableId="692534233">
    <w:abstractNumId w:val="9"/>
  </w:num>
  <w:num w:numId="13" w16cid:durableId="1636372039">
    <w:abstractNumId w:val="15"/>
  </w:num>
  <w:num w:numId="14" w16cid:durableId="957833904">
    <w:abstractNumId w:val="3"/>
  </w:num>
  <w:num w:numId="15" w16cid:durableId="1478373600">
    <w:abstractNumId w:val="8"/>
  </w:num>
  <w:num w:numId="16" w16cid:durableId="253898357">
    <w:abstractNumId w:val="0"/>
  </w:num>
  <w:num w:numId="17" w16cid:durableId="785848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045"/>
    <w:rsid w:val="000911C6"/>
    <w:rsid w:val="00094231"/>
    <w:rsid w:val="000C1341"/>
    <w:rsid w:val="0016730B"/>
    <w:rsid w:val="0017544A"/>
    <w:rsid w:val="001A787D"/>
    <w:rsid w:val="0022697B"/>
    <w:rsid w:val="00242881"/>
    <w:rsid w:val="002F245E"/>
    <w:rsid w:val="002F2535"/>
    <w:rsid w:val="00371012"/>
    <w:rsid w:val="00376AC3"/>
    <w:rsid w:val="0038289A"/>
    <w:rsid w:val="003D78C6"/>
    <w:rsid w:val="00406AA8"/>
    <w:rsid w:val="00454777"/>
    <w:rsid w:val="00454855"/>
    <w:rsid w:val="00457B55"/>
    <w:rsid w:val="004E788D"/>
    <w:rsid w:val="00583013"/>
    <w:rsid w:val="005B050B"/>
    <w:rsid w:val="0060402F"/>
    <w:rsid w:val="00606CA7"/>
    <w:rsid w:val="00633891"/>
    <w:rsid w:val="006D509D"/>
    <w:rsid w:val="006E6589"/>
    <w:rsid w:val="00755A22"/>
    <w:rsid w:val="007D1AA3"/>
    <w:rsid w:val="00850F5A"/>
    <w:rsid w:val="0089473B"/>
    <w:rsid w:val="008B54BE"/>
    <w:rsid w:val="008C2561"/>
    <w:rsid w:val="008C40DF"/>
    <w:rsid w:val="00927471"/>
    <w:rsid w:val="00951F29"/>
    <w:rsid w:val="00990B7B"/>
    <w:rsid w:val="00997E83"/>
    <w:rsid w:val="009A4045"/>
    <w:rsid w:val="00A045C4"/>
    <w:rsid w:val="00A23FB7"/>
    <w:rsid w:val="00A7070D"/>
    <w:rsid w:val="00AB4F65"/>
    <w:rsid w:val="00B27CE1"/>
    <w:rsid w:val="00C640FF"/>
    <w:rsid w:val="00D54350"/>
    <w:rsid w:val="00DC6810"/>
    <w:rsid w:val="00E422E6"/>
    <w:rsid w:val="00E47F03"/>
    <w:rsid w:val="00EB7B66"/>
    <w:rsid w:val="00EF58C8"/>
    <w:rsid w:val="00EF683D"/>
    <w:rsid w:val="00F47E13"/>
    <w:rsid w:val="00F51215"/>
    <w:rsid w:val="00FA0567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54429"/>
  <w15:docId w15:val="{554F3C1D-132B-435C-8A48-5DA2DF3C2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A4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4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40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4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40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4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4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4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4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40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40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40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404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404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40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40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40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40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4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4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4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4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4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40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40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404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40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404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4045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226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4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24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24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4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45E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E42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22E6"/>
  </w:style>
  <w:style w:type="paragraph" w:styleId="Stopka">
    <w:name w:val="footer"/>
    <w:basedOn w:val="Normalny"/>
    <w:link w:val="StopkaZnak"/>
    <w:uiPriority w:val="99"/>
    <w:unhideWhenUsed/>
    <w:rsid w:val="00E42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2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0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1622</Words>
  <Characters>9735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Szczęsny</dc:creator>
  <cp:lastModifiedBy>Ilona Osińska-Szymanowicz</cp:lastModifiedBy>
  <cp:revision>3</cp:revision>
  <cp:lastPrinted>2026-06-10T12:43:00Z</cp:lastPrinted>
  <dcterms:created xsi:type="dcterms:W3CDTF">2026-06-24T10:17:00Z</dcterms:created>
  <dcterms:modified xsi:type="dcterms:W3CDTF">2026-06-24T10:40:00Z</dcterms:modified>
</cp:coreProperties>
</file>